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widowControl/>
        <w:kinsoku/>
        <w:wordWrap/>
        <w:overflowPunct/>
        <w:topLinePunct w:val="0"/>
        <w:autoSpaceDE/>
        <w:autoSpaceDN/>
        <w:bidi w:val="0"/>
        <w:adjustRightInd/>
        <w:snapToGrid/>
        <w:spacing w:beforeLines="50" w:afterLines="50" w:line="360" w:lineRule="auto"/>
        <w:jc w:val="center"/>
        <w:textAlignment w:val="auto"/>
        <w:rPr>
          <w:rFonts w:hint="default" w:asciiTheme="minorEastAsia" w:hAnsiTheme="minorEastAsia" w:eastAsiaTheme="minorEastAsia" w:cstheme="minorEastAsia"/>
          <w:color w:val="000000"/>
          <w:position w:val="6"/>
          <w:sz w:val="21"/>
          <w:szCs w:val="21"/>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2022</w:t>
      </w:r>
      <w:r>
        <w:rPr>
          <w:rFonts w:hint="eastAsia" w:asciiTheme="minorEastAsia" w:hAnsiTheme="minorEastAsia" w:eastAsiaTheme="minorEastAsia" w:cstheme="minorEastAsia"/>
          <w:color w:val="000000" w:themeColor="text1"/>
          <w:sz w:val="21"/>
          <w:szCs w:val="21"/>
          <w14:textFill>
            <w14:solidFill>
              <w14:schemeClr w14:val="tx1"/>
            </w14:solidFill>
          </w14:textFill>
        </w:rPr>
        <w:t>中国（嘉兴）紧固件产业博览会</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邀请函</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b/>
          <w:bCs/>
          <w:color w:val="000000"/>
          <w:position w:val="6"/>
          <w:sz w:val="21"/>
          <w:szCs w:val="21"/>
          <w:lang w:val="en-GB"/>
        </w:rPr>
      </w:pPr>
      <w:r>
        <w:rPr>
          <w:rFonts w:hint="eastAsia" w:asciiTheme="minorEastAsia" w:hAnsiTheme="minorEastAsia" w:eastAsiaTheme="minorEastAsia" w:cstheme="minorEastAsia"/>
          <w:color w:val="000000"/>
          <w:position w:val="6"/>
          <w:sz w:val="21"/>
          <w:szCs w:val="21"/>
          <w:lang w:val="en-GB" w:eastAsia="zh-CN"/>
        </w:rPr>
        <w:drawing>
          <wp:inline distT="0" distB="0" distL="114300" distR="114300">
            <wp:extent cx="5486400" cy="4030980"/>
            <wp:effectExtent l="0" t="0" r="0" b="7620"/>
            <wp:docPr id="1" name="图片 1" descr="紧固件展邀请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紧固件展邀请函-1"/>
                    <pic:cNvPicPr>
                      <a:picLocks noChangeAspect="1"/>
                    </pic:cNvPicPr>
                  </pic:nvPicPr>
                  <pic:blipFill>
                    <a:blip r:embed="rId4"/>
                    <a:stretch>
                      <a:fillRect/>
                    </a:stretch>
                  </pic:blipFill>
                  <pic:spPr>
                    <a:xfrm>
                      <a:off x="0" y="0"/>
                      <a:ext cx="5486400" cy="4030980"/>
                    </a:xfrm>
                    <a:prstGeom prst="rect">
                      <a:avLst/>
                    </a:prstGeom>
                  </pic:spPr>
                </pic:pic>
              </a:graphicData>
            </a:graphic>
          </wp:inline>
        </w:drawing>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b/>
          <w:bCs/>
          <w:color w:val="000000"/>
          <w:position w:val="6"/>
          <w:sz w:val="21"/>
          <w:szCs w:val="21"/>
          <w:lang w:val="en-GB"/>
        </w:rPr>
      </w:pPr>
      <w:r>
        <w:rPr>
          <w:rFonts w:hint="eastAsia" w:asciiTheme="minorEastAsia" w:hAnsiTheme="minorEastAsia" w:eastAsiaTheme="minorEastAsia" w:cstheme="minorEastAsia"/>
          <w:b/>
          <w:bCs/>
          <w:color w:val="000000"/>
          <w:position w:val="6"/>
          <w:sz w:val="21"/>
          <w:szCs w:val="21"/>
          <w:lang w:val="en-GB"/>
        </w:rPr>
        <w:t>展会名称：</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rPr>
      </w:pPr>
      <w:r>
        <w:rPr>
          <w:rFonts w:hint="eastAsia" w:asciiTheme="minorEastAsia" w:hAnsiTheme="minorEastAsia" w:eastAsiaTheme="minorEastAsia" w:cstheme="minorEastAsia"/>
          <w:color w:val="000000"/>
          <w:position w:val="6"/>
          <w:sz w:val="21"/>
          <w:szCs w:val="21"/>
          <w:lang w:val="en-GB"/>
        </w:rPr>
        <w:t>2022中国（嘉兴）紧固件产业博览会</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同期举办新能源、汽车零部件、数字工业博览会</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rPr>
      </w:pPr>
      <w:r>
        <w:rPr>
          <w:rFonts w:hint="eastAsia" w:asciiTheme="minorEastAsia" w:hAnsiTheme="minorEastAsia" w:eastAsiaTheme="minorEastAsia" w:cstheme="minorEastAsia"/>
          <w:b/>
          <w:bCs/>
          <w:color w:val="000000"/>
          <w:position w:val="6"/>
          <w:sz w:val="21"/>
          <w:szCs w:val="21"/>
          <w:lang w:val="en-GB"/>
        </w:rPr>
        <w:t>展会</w:t>
      </w:r>
      <w:r>
        <w:rPr>
          <w:rFonts w:hint="eastAsia" w:asciiTheme="minorEastAsia" w:hAnsiTheme="minorEastAsia" w:eastAsiaTheme="minorEastAsia" w:cstheme="minorEastAsia"/>
          <w:b/>
          <w:bCs/>
          <w:color w:val="000000"/>
          <w:position w:val="6"/>
          <w:sz w:val="21"/>
          <w:szCs w:val="21"/>
          <w:lang w:val="en-GB"/>
        </w:rPr>
        <w:t>时间：</w:t>
      </w:r>
      <w:r>
        <w:rPr>
          <w:rFonts w:hint="eastAsia" w:asciiTheme="minorEastAsia" w:hAnsiTheme="minorEastAsia" w:eastAsiaTheme="minorEastAsia" w:cstheme="minorEastAsia"/>
          <w:color w:val="000000"/>
          <w:position w:val="6"/>
          <w:sz w:val="21"/>
          <w:szCs w:val="21"/>
          <w:lang w:val="en-GB"/>
        </w:rPr>
        <w:t>2022.10.12-14</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eastAsia="zh-CN"/>
        </w:rPr>
      </w:pPr>
      <w:r>
        <w:rPr>
          <w:rFonts w:hint="eastAsia" w:asciiTheme="minorEastAsia" w:hAnsiTheme="minorEastAsia" w:eastAsiaTheme="minorEastAsia" w:cstheme="minorEastAsia"/>
          <w:b/>
          <w:bCs/>
          <w:color w:val="000000"/>
          <w:position w:val="6"/>
          <w:sz w:val="21"/>
          <w:szCs w:val="21"/>
          <w:lang w:val="en-GB"/>
        </w:rPr>
        <w:t>展会</w:t>
      </w:r>
      <w:r>
        <w:rPr>
          <w:rFonts w:hint="eastAsia" w:asciiTheme="minorEastAsia" w:hAnsiTheme="minorEastAsia" w:eastAsiaTheme="minorEastAsia" w:cstheme="minorEastAsia"/>
          <w:b/>
          <w:bCs/>
          <w:color w:val="000000"/>
          <w:position w:val="6"/>
          <w:sz w:val="21"/>
          <w:szCs w:val="21"/>
          <w:lang w:val="en-GB"/>
        </w:rPr>
        <w:t>地点：</w:t>
      </w:r>
      <w:r>
        <w:rPr>
          <w:rFonts w:hint="eastAsia" w:asciiTheme="minorEastAsia" w:hAnsiTheme="minorEastAsia" w:eastAsiaTheme="minorEastAsia" w:cstheme="minorEastAsia"/>
          <w:color w:val="000000"/>
          <w:position w:val="6"/>
          <w:sz w:val="21"/>
          <w:szCs w:val="21"/>
          <w:lang w:val="en-GB"/>
        </w:rPr>
        <w:t>浙江</w:t>
      </w:r>
      <w:r>
        <w:rPr>
          <w:rFonts w:hint="eastAsia" w:asciiTheme="minorEastAsia" w:hAnsiTheme="minorEastAsia" w:eastAsiaTheme="minorEastAsia" w:cstheme="minorEastAsia"/>
          <w:color w:val="000000"/>
          <w:position w:val="6"/>
          <w:sz w:val="21"/>
          <w:szCs w:val="21"/>
          <w:lang w:val="en-US" w:eastAsia="zh-CN"/>
        </w:rPr>
        <w:t xml:space="preserve"> </w:t>
      </w:r>
      <w:bookmarkStart w:id="0" w:name="_GoBack"/>
      <w:bookmarkEnd w:id="0"/>
      <w:r>
        <w:rPr>
          <w:rFonts w:hint="eastAsia" w:asciiTheme="minorEastAsia" w:hAnsiTheme="minorEastAsia" w:eastAsiaTheme="minorEastAsia" w:cstheme="minorEastAsia"/>
          <w:color w:val="000000"/>
          <w:position w:val="6"/>
          <w:sz w:val="21"/>
          <w:szCs w:val="21"/>
          <w:lang w:val="en-GB"/>
        </w:rPr>
        <w:t>嘉兴国际会展中心</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eastAsia="zh-CN"/>
        </w:rPr>
      </w:pP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rPr>
      </w:pPr>
      <w:r>
        <w:rPr>
          <w:rFonts w:hint="eastAsia" w:asciiTheme="minorEastAsia" w:hAnsiTheme="minorEastAsia" w:eastAsiaTheme="minorEastAsia" w:cstheme="minorEastAsia"/>
          <w:b/>
          <w:bCs/>
          <w:color w:val="000000"/>
          <w:position w:val="6"/>
          <w:sz w:val="21"/>
          <w:szCs w:val="21"/>
          <w:lang w:val="en-GB"/>
        </w:rPr>
        <w:t>主办单位：</w:t>
      </w:r>
      <w:r>
        <w:rPr>
          <w:rFonts w:hint="eastAsia" w:asciiTheme="minorEastAsia" w:hAnsiTheme="minorEastAsia" w:eastAsiaTheme="minorEastAsia" w:cstheme="minorEastAsia"/>
          <w:color w:val="000000"/>
          <w:position w:val="6"/>
          <w:sz w:val="21"/>
          <w:szCs w:val="21"/>
          <w:lang w:val="en-GB"/>
        </w:rPr>
        <w:t>中国机电产品进出口商会、嘉兴市人民政府</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rPr>
      </w:pPr>
      <w:r>
        <w:rPr>
          <w:rFonts w:hint="eastAsia" w:asciiTheme="minorEastAsia" w:hAnsiTheme="minorEastAsia" w:eastAsiaTheme="minorEastAsia" w:cstheme="minorEastAsia"/>
          <w:b/>
          <w:bCs/>
          <w:color w:val="000000"/>
          <w:position w:val="6"/>
          <w:sz w:val="21"/>
          <w:szCs w:val="21"/>
          <w:lang w:val="en-GB"/>
        </w:rPr>
        <w:t>承办单位：</w:t>
      </w:r>
      <w:r>
        <w:rPr>
          <w:rFonts w:hint="eastAsia" w:asciiTheme="minorEastAsia" w:hAnsiTheme="minorEastAsia" w:eastAsiaTheme="minorEastAsia" w:cstheme="minorEastAsia"/>
          <w:color w:val="000000"/>
          <w:position w:val="6"/>
          <w:sz w:val="21"/>
          <w:szCs w:val="21"/>
          <w:lang w:val="en-GB"/>
        </w:rPr>
        <w:t>嘉兴市商务局、浙江省紧固件行业协会、嘉兴市紧固件进出口企业协会</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rPr>
      </w:pPr>
      <w:r>
        <w:rPr>
          <w:rFonts w:hint="eastAsia" w:asciiTheme="minorEastAsia" w:hAnsiTheme="minorEastAsia" w:eastAsiaTheme="minorEastAsia" w:cstheme="minorEastAsia"/>
          <w:b/>
          <w:bCs/>
          <w:color w:val="000000"/>
          <w:position w:val="6"/>
          <w:sz w:val="21"/>
          <w:szCs w:val="21"/>
          <w:lang w:val="en-GB"/>
        </w:rPr>
        <w:t>协助单位：</w:t>
      </w:r>
      <w:r>
        <w:rPr>
          <w:rFonts w:hint="eastAsia" w:asciiTheme="minorEastAsia" w:hAnsiTheme="minorEastAsia" w:eastAsiaTheme="minorEastAsia" w:cstheme="minorEastAsia"/>
          <w:color w:val="000000"/>
          <w:position w:val="6"/>
          <w:sz w:val="21"/>
          <w:szCs w:val="21"/>
          <w:lang w:val="en-GB"/>
        </w:rPr>
        <w:t>浙江省紧固件产业技术联盟、浙江省太阳能光伏行业协会、嘉兴汽车零部件行业协会、长三角G60走廊光伏协同创新产业联盟</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rPr>
      </w:pPr>
      <w:r>
        <w:rPr>
          <w:rFonts w:hint="eastAsia" w:asciiTheme="minorEastAsia" w:hAnsiTheme="minorEastAsia" w:eastAsiaTheme="minorEastAsia" w:cstheme="minorEastAsia"/>
          <w:b/>
          <w:bCs/>
          <w:color w:val="000000"/>
          <w:position w:val="6"/>
          <w:sz w:val="21"/>
          <w:szCs w:val="21"/>
          <w:lang w:val="en-GB"/>
        </w:rPr>
        <w:t>执行承办单位：</w:t>
      </w:r>
      <w:r>
        <w:rPr>
          <w:rFonts w:hint="eastAsia" w:asciiTheme="minorEastAsia" w:hAnsiTheme="minorEastAsia" w:eastAsiaTheme="minorEastAsia" w:cstheme="minorEastAsia"/>
          <w:color w:val="000000"/>
          <w:position w:val="6"/>
          <w:sz w:val="21"/>
          <w:szCs w:val="21"/>
          <w:lang w:val="en-GB"/>
        </w:rPr>
        <w:t>紧博（浙江）会展股份有限公司</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rPr>
      </w:pPr>
      <w:r>
        <w:rPr>
          <w:rFonts w:hint="eastAsia" w:asciiTheme="minorEastAsia" w:hAnsiTheme="minorEastAsia" w:eastAsiaTheme="minorEastAsia" w:cstheme="minorEastAsia"/>
          <w:b/>
          <w:bCs/>
          <w:color w:val="000000"/>
          <w:position w:val="6"/>
          <w:sz w:val="21"/>
          <w:szCs w:val="21"/>
          <w:lang w:val="en-GB"/>
        </w:rPr>
        <w:t>配合执行承办单位：</w:t>
      </w:r>
      <w:r>
        <w:rPr>
          <w:rFonts w:hint="eastAsia" w:asciiTheme="minorEastAsia" w:hAnsiTheme="minorEastAsia" w:eastAsiaTheme="minorEastAsia" w:cstheme="minorEastAsia"/>
          <w:color w:val="000000"/>
          <w:position w:val="6"/>
          <w:sz w:val="21"/>
          <w:szCs w:val="21"/>
          <w:lang w:val="en-GB"/>
        </w:rPr>
        <w:t>嘉兴中紧文化传播有限公司、海盐县中紧展览服务有限公司</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rPr>
      </w:pPr>
      <w:r>
        <w:rPr>
          <w:rFonts w:hint="eastAsia" w:asciiTheme="minorEastAsia" w:hAnsiTheme="minorEastAsia" w:eastAsiaTheme="minorEastAsia" w:cstheme="minorEastAsia"/>
          <w:b/>
          <w:bCs/>
          <w:color w:val="000000"/>
          <w:position w:val="6"/>
          <w:sz w:val="21"/>
          <w:szCs w:val="21"/>
          <w:lang w:val="en-GB"/>
        </w:rPr>
        <w:t>支持协会：</w:t>
      </w:r>
      <w:r>
        <w:rPr>
          <w:rFonts w:hint="eastAsia" w:asciiTheme="minorEastAsia" w:hAnsiTheme="minorEastAsia" w:eastAsiaTheme="minorEastAsia" w:cstheme="minorEastAsia"/>
          <w:color w:val="000000"/>
          <w:position w:val="6"/>
          <w:sz w:val="21"/>
          <w:szCs w:val="21"/>
          <w:lang w:val="en-GB"/>
        </w:rPr>
        <w:t>浙江省电梯行业协会、浙江家具行业协会、浙江省半导体行业协会、浙江安装行业协会、广东省紧固件行业协会、江苏省机械工业协会紧固件分会、河北省紧固件行业协会、嘉兴电力行业协会、嘉兴模具行业协会、乐清市紧固件行业协会、深圳市紧固件行业协会、平湖市紧固件五金行业协会、嘉善紧固件行业协会、兴化市戴南紧固件行业协会、温州市紧固件行业协会、阳江市紧固件行业协会、东莞市紧固件行业协会、嘉兴市物联网行业协会、嘉兴市建筑行业协会、嘉兴集成吊顶行业协会（排名不分先后）</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rPr>
      </w:pP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b/>
          <w:bCs/>
          <w:color w:val="000000"/>
          <w:position w:val="6"/>
          <w:sz w:val="21"/>
          <w:szCs w:val="21"/>
          <w:lang w:val="en-US" w:eastAsia="zh-CN"/>
        </w:rPr>
      </w:pPr>
      <w:r>
        <w:rPr>
          <w:rFonts w:hint="eastAsia" w:asciiTheme="minorEastAsia" w:hAnsiTheme="minorEastAsia" w:eastAsiaTheme="minorEastAsia" w:cstheme="minorEastAsia"/>
          <w:b/>
          <w:bCs/>
          <w:color w:val="000000"/>
          <w:position w:val="6"/>
          <w:sz w:val="21"/>
          <w:szCs w:val="21"/>
          <w:lang w:val="en-US" w:eastAsia="zh-CN"/>
        </w:rPr>
        <w:t>【展会简介</w:t>
      </w:r>
      <w:r>
        <w:rPr>
          <w:rFonts w:hint="eastAsia" w:asciiTheme="minorEastAsia" w:hAnsiTheme="minorEastAsia" w:eastAsiaTheme="minorEastAsia" w:cstheme="minorEastAsia"/>
          <w:b/>
          <w:bCs/>
          <w:color w:val="000000"/>
          <w:position w:val="6"/>
          <w:sz w:val="21"/>
          <w:szCs w:val="21"/>
          <w:lang w:val="en-US" w:eastAsia="zh-CN"/>
        </w:rPr>
        <w:t>】</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rPr>
      </w:pPr>
      <w:r>
        <w:rPr>
          <w:rFonts w:hint="eastAsia" w:asciiTheme="minorEastAsia" w:hAnsiTheme="minorEastAsia" w:eastAsiaTheme="minorEastAsia" w:cstheme="minorEastAsia"/>
          <w:color w:val="000000"/>
          <w:position w:val="6"/>
          <w:sz w:val="21"/>
          <w:szCs w:val="21"/>
          <w:lang w:val="en-GB"/>
        </w:rPr>
        <w:t>　　中国（嘉兴）紧固件产业博览会（以下简称</w:t>
      </w:r>
      <w:r>
        <w:rPr>
          <w:rFonts w:hint="eastAsia" w:asciiTheme="minorEastAsia" w:hAnsiTheme="minorEastAsia" w:eastAsiaTheme="minorEastAsia" w:cstheme="minorEastAsia"/>
          <w:color w:val="000000"/>
          <w:position w:val="6"/>
          <w:sz w:val="21"/>
          <w:szCs w:val="21"/>
          <w:lang w:val="en-GB"/>
        </w:rPr>
        <w:t>“</w:t>
      </w:r>
      <w:r>
        <w:rPr>
          <w:rFonts w:hint="eastAsia" w:asciiTheme="minorEastAsia" w:hAnsiTheme="minorEastAsia" w:eastAsiaTheme="minorEastAsia" w:cstheme="minorEastAsia"/>
          <w:color w:val="000000"/>
          <w:position w:val="6"/>
          <w:sz w:val="21"/>
          <w:szCs w:val="21"/>
          <w:lang w:val="en-GB"/>
        </w:rPr>
        <w:t>嘉兴紧博会</w:t>
      </w:r>
      <w:r>
        <w:rPr>
          <w:rFonts w:hint="eastAsia" w:asciiTheme="minorEastAsia" w:hAnsiTheme="minorEastAsia" w:eastAsiaTheme="minorEastAsia" w:cstheme="minorEastAsia"/>
          <w:color w:val="000000"/>
          <w:position w:val="6"/>
          <w:sz w:val="21"/>
          <w:szCs w:val="21"/>
          <w:lang w:val="en-GB"/>
        </w:rPr>
        <w:t>”</w:t>
      </w:r>
      <w:r>
        <w:rPr>
          <w:rFonts w:hint="eastAsia" w:asciiTheme="minorEastAsia" w:hAnsiTheme="minorEastAsia" w:eastAsiaTheme="minorEastAsia" w:cstheme="minorEastAsia"/>
          <w:color w:val="000000"/>
          <w:position w:val="6"/>
          <w:sz w:val="21"/>
          <w:szCs w:val="21"/>
          <w:lang w:val="en-GB"/>
        </w:rPr>
        <w:t>）是由中国机电产品进出口商会、嘉兴市人民政府主办，嘉兴市商务局、嘉兴市紧固件进出口企业协会、浙江省紧固件产业技术联盟、浙江省紧固件行业协会承办，长三角汽车零部件产业联盟、长三角G60走廊光伏协同创新产业联盟、浙江省太阳能光伏行业协会、嘉兴汽车零部件行业协会协助承办的大型紧固件及零部件行业专业展。</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rPr>
      </w:pPr>
      <w:r>
        <w:rPr>
          <w:rFonts w:hint="eastAsia" w:asciiTheme="minorEastAsia" w:hAnsiTheme="minorEastAsia" w:eastAsiaTheme="minorEastAsia" w:cstheme="minorEastAsia"/>
          <w:color w:val="000000"/>
          <w:position w:val="6"/>
          <w:sz w:val="21"/>
          <w:szCs w:val="21"/>
          <w:lang w:val="en-GB"/>
        </w:rPr>
        <w:t>　　展会由紧博（浙江）会展股份有限公司执行承办，嘉兴中紧文化传播有限公司与海盐县中紧展览服务有限公司联合执行承办，至今已成功举办11届</w:t>
      </w:r>
      <w:r>
        <w:rPr>
          <w:rFonts w:hint="eastAsia" w:asciiTheme="minorEastAsia" w:hAnsiTheme="minorEastAsia" w:eastAsiaTheme="minorEastAsia" w:cstheme="minorEastAsia"/>
          <w:color w:val="000000"/>
          <w:position w:val="6"/>
          <w:sz w:val="21"/>
          <w:szCs w:val="21"/>
          <w:lang w:val="en-GB" w:eastAsia="zh-CN"/>
        </w:rPr>
        <w:t>，</w:t>
      </w:r>
      <w:r>
        <w:rPr>
          <w:rFonts w:hint="eastAsia" w:asciiTheme="minorEastAsia" w:hAnsiTheme="minorEastAsia" w:eastAsiaTheme="minorEastAsia" w:cstheme="minorEastAsia"/>
          <w:color w:val="000000"/>
          <w:position w:val="6"/>
          <w:sz w:val="21"/>
          <w:szCs w:val="21"/>
          <w:lang w:val="en-US" w:eastAsia="zh-CN"/>
        </w:rPr>
        <w:t>是浙江省十大品牌展之一</w:t>
      </w:r>
      <w:r>
        <w:rPr>
          <w:rFonts w:hint="eastAsia" w:asciiTheme="minorEastAsia" w:hAnsiTheme="minorEastAsia" w:eastAsiaTheme="minorEastAsia" w:cstheme="minorEastAsia"/>
          <w:color w:val="000000"/>
          <w:position w:val="6"/>
          <w:sz w:val="21"/>
          <w:szCs w:val="21"/>
          <w:lang w:val="en-GB"/>
        </w:rPr>
        <w:t>。</w:t>
      </w:r>
    </w:p>
    <w:p>
      <w:pPr>
        <w:pageBreakBefore w:val="0"/>
        <w:widowControl/>
        <w:kinsoku/>
        <w:wordWrap/>
        <w:overflowPunct/>
        <w:topLinePunct w:val="0"/>
        <w:autoSpaceDE/>
        <w:autoSpaceDN/>
        <w:bidi w:val="0"/>
        <w:adjustRightInd/>
        <w:snapToGrid/>
        <w:spacing w:beforeLines="0" w:afterLines="0" w:line="360" w:lineRule="auto"/>
        <w:ind w:firstLine="420"/>
        <w:jc w:val="left"/>
        <w:textAlignment w:val="auto"/>
        <w:rPr>
          <w:rFonts w:hint="eastAsia" w:asciiTheme="minorEastAsia" w:hAnsiTheme="minorEastAsia" w:eastAsiaTheme="minorEastAsia" w:cstheme="minorEastAsia"/>
          <w:color w:val="000000"/>
          <w:position w:val="6"/>
          <w:sz w:val="21"/>
          <w:szCs w:val="21"/>
          <w:lang w:val="en-GB"/>
        </w:rPr>
      </w:pPr>
      <w:r>
        <w:rPr>
          <w:rFonts w:hint="eastAsia" w:asciiTheme="minorEastAsia" w:hAnsiTheme="minorEastAsia" w:eastAsiaTheme="minorEastAsia" w:cstheme="minorEastAsia"/>
          <w:color w:val="000000"/>
          <w:position w:val="6"/>
          <w:sz w:val="21"/>
          <w:szCs w:val="21"/>
          <w:lang w:val="en-GB"/>
        </w:rPr>
        <w:t>11年以来我们深耕紧固件行业，积累了丰富的采购及供应商资源，与全国各大行业协会与品牌企业有着密切合作，力争为我国紧固件与制造业行业的蓬勃发展献出一份力量。</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eastAsia="zh-CN"/>
        </w:rPr>
      </w:pPr>
      <w:r>
        <w:rPr>
          <w:rFonts w:hint="eastAsia" w:asciiTheme="minorEastAsia" w:hAnsiTheme="minorEastAsia" w:eastAsiaTheme="minorEastAsia" w:cstheme="minorEastAsia"/>
          <w:color w:val="000000"/>
          <w:position w:val="6"/>
          <w:sz w:val="21"/>
          <w:szCs w:val="21"/>
          <w:lang w:val="en-GB" w:eastAsia="zh-CN"/>
        </w:rPr>
        <w:drawing>
          <wp:inline distT="0" distB="0" distL="114300" distR="114300">
            <wp:extent cx="5486400" cy="7216140"/>
            <wp:effectExtent l="0" t="0" r="0" b="3810"/>
            <wp:docPr id="3" name="图片 3" descr="紧固件展邀请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紧固件展邀请函-3"/>
                    <pic:cNvPicPr>
                      <a:picLocks noChangeAspect="1"/>
                    </pic:cNvPicPr>
                  </pic:nvPicPr>
                  <pic:blipFill>
                    <a:blip r:embed="rId5"/>
                    <a:stretch>
                      <a:fillRect/>
                    </a:stretch>
                  </pic:blipFill>
                  <pic:spPr>
                    <a:xfrm>
                      <a:off x="0" y="0"/>
                      <a:ext cx="5486400" cy="7216140"/>
                    </a:xfrm>
                    <a:prstGeom prst="rect">
                      <a:avLst/>
                    </a:prstGeom>
                  </pic:spPr>
                </pic:pic>
              </a:graphicData>
            </a:graphic>
          </wp:inline>
        </w:drawing>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eastAsia="zh-CN"/>
        </w:rPr>
      </w:pPr>
    </w:p>
    <w:p>
      <w:pPr>
        <w:pageBreakBefore w:val="0"/>
        <w:widowControl/>
        <w:kinsoku/>
        <w:wordWrap/>
        <w:overflowPunct/>
        <w:topLinePunct w:val="0"/>
        <w:autoSpaceDE/>
        <w:autoSpaceDN/>
        <w:bidi w:val="0"/>
        <w:adjustRightInd/>
        <w:snapToGrid/>
        <w:spacing w:beforeLines="0" w:afterLines="0" w:line="360" w:lineRule="auto"/>
        <w:ind w:firstLine="420"/>
        <w:jc w:val="left"/>
        <w:textAlignment w:val="auto"/>
        <w:rPr>
          <w:rFonts w:hint="eastAsia" w:asciiTheme="minorEastAsia" w:hAnsiTheme="minorEastAsia" w:eastAsiaTheme="minorEastAsia" w:cstheme="minorEastAsia"/>
          <w:color w:val="000000"/>
          <w:position w:val="6"/>
          <w:sz w:val="21"/>
          <w:szCs w:val="21"/>
          <w:lang w:val="en-GB"/>
        </w:rPr>
      </w:pPr>
      <w:r>
        <w:rPr>
          <w:rFonts w:hint="eastAsia" w:asciiTheme="minorEastAsia" w:hAnsiTheme="minorEastAsia" w:eastAsiaTheme="minorEastAsia" w:cstheme="minorEastAsia"/>
          <w:color w:val="000000"/>
          <w:position w:val="6"/>
          <w:sz w:val="21"/>
          <w:szCs w:val="21"/>
          <w:lang w:val="en-GB"/>
        </w:rPr>
        <w:t>随着制造业的不断发展，很多新兴品类的产品也慢慢加入到了紧固件行业的上下游中来。本届紧博会的展品类别将在原有紧固件及周边行业的基础上，新增汽车零部件制造与新能源产业两大分类，为展商与采购商在资源的选择中带来更多可能。</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eastAsia="zh-CN"/>
        </w:rPr>
      </w:pPr>
      <w:r>
        <w:rPr>
          <w:rFonts w:hint="eastAsia" w:asciiTheme="minorEastAsia" w:hAnsiTheme="minorEastAsia" w:eastAsiaTheme="minorEastAsia" w:cstheme="minorEastAsia"/>
          <w:color w:val="000000"/>
          <w:position w:val="6"/>
          <w:sz w:val="21"/>
          <w:szCs w:val="21"/>
          <w:lang w:val="en-GB" w:eastAsia="zh-CN"/>
        </w:rPr>
        <w:drawing>
          <wp:inline distT="0" distB="0" distL="114300" distR="114300">
            <wp:extent cx="5486400" cy="2585720"/>
            <wp:effectExtent l="0" t="0" r="0" b="508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6"/>
                    <a:stretch>
                      <a:fillRect/>
                    </a:stretch>
                  </pic:blipFill>
                  <pic:spPr>
                    <a:xfrm>
                      <a:off x="0" y="0"/>
                      <a:ext cx="5486400" cy="2585720"/>
                    </a:xfrm>
                    <a:prstGeom prst="rect">
                      <a:avLst/>
                    </a:prstGeom>
                  </pic:spPr>
                </pic:pic>
              </a:graphicData>
            </a:graphic>
          </wp:inline>
        </w:drawing>
      </w:r>
    </w:p>
    <w:p>
      <w:pPr>
        <w:pageBreakBefore w:val="0"/>
        <w:widowControl/>
        <w:kinsoku/>
        <w:wordWrap/>
        <w:overflowPunct/>
        <w:topLinePunct w:val="0"/>
        <w:autoSpaceDE/>
        <w:autoSpaceDN/>
        <w:bidi w:val="0"/>
        <w:adjustRightInd/>
        <w:snapToGrid/>
        <w:spacing w:beforeLines="0" w:afterLines="0" w:line="360" w:lineRule="auto"/>
        <w:ind w:firstLine="420"/>
        <w:jc w:val="left"/>
        <w:textAlignment w:val="auto"/>
        <w:rPr>
          <w:rFonts w:hint="eastAsia" w:asciiTheme="minorEastAsia" w:hAnsiTheme="minorEastAsia" w:eastAsiaTheme="minorEastAsia" w:cstheme="minorEastAsia"/>
          <w:color w:val="000000"/>
          <w:position w:val="6"/>
          <w:sz w:val="21"/>
          <w:szCs w:val="21"/>
          <w:lang w:val="en-GB"/>
        </w:rPr>
      </w:pPr>
      <w:r>
        <w:rPr>
          <w:rFonts w:hint="eastAsia" w:asciiTheme="minorEastAsia" w:hAnsiTheme="minorEastAsia" w:eastAsiaTheme="minorEastAsia" w:cstheme="minorEastAsia"/>
          <w:color w:val="000000"/>
          <w:position w:val="6"/>
          <w:sz w:val="21"/>
          <w:szCs w:val="21"/>
          <w:lang w:val="en-GB"/>
        </w:rPr>
        <w:t>2022年紧博会，展会规模将进一步扩大，3万+㎡的展厅与6大主题展区，将全方位展示通用零部件工业与新能源行业的全产业链。同时，在展区的布局方面也进行了更细致的划分，力争做到更直观的展示展商的工业技术成果。</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eastAsia="zh-CN"/>
        </w:rPr>
      </w:pPr>
      <w:r>
        <w:rPr>
          <w:rFonts w:hint="eastAsia" w:asciiTheme="minorEastAsia" w:hAnsiTheme="minorEastAsia" w:eastAsiaTheme="minorEastAsia" w:cstheme="minorEastAsia"/>
          <w:color w:val="000000"/>
          <w:position w:val="6"/>
          <w:sz w:val="21"/>
          <w:szCs w:val="21"/>
          <w:lang w:val="en-GB" w:eastAsia="zh-CN"/>
        </w:rPr>
        <w:drawing>
          <wp:inline distT="0" distB="0" distL="114300" distR="114300">
            <wp:extent cx="5486400" cy="2293620"/>
            <wp:effectExtent l="0" t="0" r="0" b="1143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7"/>
                    <a:stretch>
                      <a:fillRect/>
                    </a:stretch>
                  </pic:blipFill>
                  <pic:spPr>
                    <a:xfrm>
                      <a:off x="0" y="0"/>
                      <a:ext cx="5486400" cy="2293620"/>
                    </a:xfrm>
                    <a:prstGeom prst="rect">
                      <a:avLst/>
                    </a:prstGeom>
                  </pic:spPr>
                </pic:pic>
              </a:graphicData>
            </a:graphic>
          </wp:inline>
        </w:drawing>
      </w:r>
    </w:p>
    <w:p>
      <w:pPr>
        <w:pageBreakBefore w:val="0"/>
        <w:widowControl/>
        <w:kinsoku/>
        <w:wordWrap/>
        <w:overflowPunct/>
        <w:topLinePunct w:val="0"/>
        <w:autoSpaceDE/>
        <w:autoSpaceDN/>
        <w:bidi w:val="0"/>
        <w:adjustRightInd/>
        <w:snapToGrid/>
        <w:spacing w:beforeLines="0" w:afterLines="0" w:line="360" w:lineRule="auto"/>
        <w:ind w:firstLine="420"/>
        <w:jc w:val="left"/>
        <w:textAlignment w:val="auto"/>
        <w:rPr>
          <w:rFonts w:hint="eastAsia" w:asciiTheme="minorEastAsia" w:hAnsiTheme="minorEastAsia" w:eastAsiaTheme="minorEastAsia" w:cstheme="minorEastAsia"/>
          <w:color w:val="000000"/>
          <w:position w:val="6"/>
          <w:sz w:val="21"/>
          <w:szCs w:val="21"/>
          <w:lang w:val="en-GB"/>
        </w:rPr>
      </w:pPr>
      <w:r>
        <w:rPr>
          <w:rFonts w:hint="eastAsia" w:asciiTheme="minorEastAsia" w:hAnsiTheme="minorEastAsia" w:eastAsiaTheme="minorEastAsia" w:cstheme="minorEastAsia"/>
          <w:color w:val="000000"/>
          <w:position w:val="6"/>
          <w:sz w:val="21"/>
          <w:szCs w:val="21"/>
          <w:lang w:val="en-GB"/>
        </w:rPr>
        <w:t>嘉兴紧博会致力于关注制造业痛点，助力企业解决生产与销售中的各项难题。展会现场将举办超10场线上线下海外带单对接会与技术主题论坛，为参展企业带来实实在在的效果。</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eastAsia="zh-CN"/>
        </w:rPr>
      </w:pPr>
      <w:r>
        <w:rPr>
          <w:rFonts w:hint="eastAsia" w:asciiTheme="minorEastAsia" w:hAnsiTheme="minorEastAsia" w:eastAsiaTheme="minorEastAsia" w:cstheme="minorEastAsia"/>
          <w:color w:val="000000"/>
          <w:position w:val="6"/>
          <w:sz w:val="21"/>
          <w:szCs w:val="21"/>
          <w:lang w:val="en-GB" w:eastAsia="zh-CN"/>
        </w:rPr>
        <w:drawing>
          <wp:inline distT="0" distB="0" distL="114300" distR="114300">
            <wp:extent cx="5486400" cy="2988310"/>
            <wp:effectExtent l="0" t="0" r="0" b="2540"/>
            <wp:docPr id="6" name="图片 6" descr="紧固件展邀请函-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紧固件展邀请函-6"/>
                    <pic:cNvPicPr>
                      <a:picLocks noChangeAspect="1"/>
                    </pic:cNvPicPr>
                  </pic:nvPicPr>
                  <pic:blipFill>
                    <a:blip r:embed="rId8"/>
                    <a:stretch>
                      <a:fillRect/>
                    </a:stretch>
                  </pic:blipFill>
                  <pic:spPr>
                    <a:xfrm>
                      <a:off x="0" y="0"/>
                      <a:ext cx="5486400" cy="2988310"/>
                    </a:xfrm>
                    <a:prstGeom prst="rect">
                      <a:avLst/>
                    </a:prstGeom>
                  </pic:spPr>
                </pic:pic>
              </a:graphicData>
            </a:graphic>
          </wp:inline>
        </w:drawing>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eastAsia="zh-CN"/>
        </w:rPr>
      </w:pPr>
      <w:r>
        <w:rPr>
          <w:rFonts w:hint="eastAsia" w:asciiTheme="minorEastAsia" w:hAnsiTheme="minorEastAsia" w:eastAsiaTheme="minorEastAsia" w:cstheme="minorEastAsia"/>
          <w:color w:val="000000"/>
          <w:position w:val="6"/>
          <w:sz w:val="21"/>
          <w:szCs w:val="21"/>
          <w:lang w:val="en-US"/>
        </w:rPr>
        <w:t>　　本着让利展商、让企业获得更好参展体验的原则，参加本届紧博会的每家参展商同步享有：www.jgjzh.com网上展会一年入驻服务（网上展会入驻原价5000元/年），让您免费享有365天不间断、高曝光的云上展会！</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eastAsia="zh-CN"/>
        </w:rPr>
      </w:pPr>
      <w:r>
        <w:rPr>
          <w:rFonts w:hint="eastAsia" w:asciiTheme="minorEastAsia" w:hAnsiTheme="minorEastAsia" w:eastAsiaTheme="minorEastAsia" w:cstheme="minorEastAsia"/>
          <w:color w:val="000000"/>
          <w:position w:val="6"/>
          <w:sz w:val="21"/>
          <w:szCs w:val="21"/>
          <w:lang w:val="en-US" w:eastAsia="zh-CN"/>
        </w:rPr>
        <w:drawing>
          <wp:inline distT="0" distB="0" distL="114300" distR="114300">
            <wp:extent cx="5486400" cy="3163570"/>
            <wp:effectExtent l="0" t="0" r="0" b="17780"/>
            <wp:docPr id="7" name="图片 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
                    <pic:cNvPicPr>
                      <a:picLocks noChangeAspect="1"/>
                    </pic:cNvPicPr>
                  </pic:nvPicPr>
                  <pic:blipFill>
                    <a:blip r:embed="rId9"/>
                    <a:stretch>
                      <a:fillRect/>
                    </a:stretch>
                  </pic:blipFill>
                  <pic:spPr>
                    <a:xfrm>
                      <a:off x="0" y="0"/>
                      <a:ext cx="5486400" cy="3163570"/>
                    </a:xfrm>
                    <a:prstGeom prst="rect">
                      <a:avLst/>
                    </a:prstGeom>
                  </pic:spPr>
                </pic:pic>
              </a:graphicData>
            </a:graphic>
          </wp:inline>
        </w:drawing>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default" w:asciiTheme="minorEastAsia" w:hAnsiTheme="minorEastAsia" w:eastAsiaTheme="minorEastAsia" w:cstheme="minorEastAsia"/>
          <w:b/>
          <w:bCs/>
          <w:color w:val="000000"/>
          <w:position w:val="6"/>
          <w:sz w:val="21"/>
          <w:szCs w:val="21"/>
          <w:lang w:val="en-US" w:eastAsia="zh-CN"/>
        </w:rPr>
      </w:pPr>
      <w:r>
        <w:rPr>
          <w:rFonts w:hint="eastAsia" w:asciiTheme="minorEastAsia" w:hAnsiTheme="minorEastAsia" w:eastAsiaTheme="minorEastAsia" w:cstheme="minorEastAsia"/>
          <w:b/>
          <w:bCs/>
          <w:color w:val="000000"/>
          <w:position w:val="6"/>
          <w:sz w:val="21"/>
          <w:szCs w:val="21"/>
          <w:lang w:val="en-US" w:eastAsia="zh-CN"/>
        </w:rPr>
        <w:t>【展示范围</w:t>
      </w:r>
      <w:r>
        <w:rPr>
          <w:rFonts w:hint="eastAsia" w:asciiTheme="minorEastAsia" w:hAnsiTheme="minorEastAsia" w:eastAsiaTheme="minorEastAsia" w:cstheme="minorEastAsia"/>
          <w:b/>
          <w:bCs/>
          <w:color w:val="000000"/>
          <w:position w:val="6"/>
          <w:sz w:val="21"/>
          <w:szCs w:val="21"/>
          <w:lang w:val="en-US" w:eastAsia="zh-CN"/>
        </w:rPr>
        <w:t>】</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b/>
          <w:bCs/>
          <w:color w:val="000000"/>
          <w:position w:val="6"/>
          <w:sz w:val="21"/>
          <w:szCs w:val="21"/>
          <w:lang w:val="en-US"/>
        </w:rPr>
      </w:pPr>
      <w:r>
        <w:rPr>
          <w:rFonts w:hint="eastAsia" w:asciiTheme="minorEastAsia" w:hAnsiTheme="minorEastAsia" w:eastAsiaTheme="minorEastAsia" w:cstheme="minorEastAsia"/>
          <w:b/>
          <w:bCs/>
          <w:color w:val="000000"/>
          <w:position w:val="6"/>
          <w:sz w:val="21"/>
          <w:szCs w:val="21"/>
          <w:lang w:val="en-US"/>
        </w:rPr>
        <w:t>国际紧固件产业博览会：</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标准件出口产品： 螺栓、螺母、螺钉、螺柱、牙条、销、铆钉、垫圈、挡圈、铆接类、膨胀类、锚固系统、DIY产品、焊钉、冲压件、车床件、喉箍、精密车床五金件、组合件和连接副；</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新材料紧固件：运用于航空航天及铁路紧固件、铝合金紧固件、钛合金紧固件、盲螺栓、临界紧固件、特殊合金紧固件、螺纹护套、耐高温/低温等紧固件；</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b/>
          <w:bCs/>
          <w:color w:val="000000"/>
          <w:position w:val="6"/>
          <w:sz w:val="21"/>
          <w:szCs w:val="21"/>
          <w:lang w:val="en-US"/>
        </w:rPr>
      </w:pP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b/>
          <w:bCs/>
          <w:color w:val="000000"/>
          <w:position w:val="6"/>
          <w:sz w:val="21"/>
          <w:szCs w:val="21"/>
          <w:lang w:val="en-US"/>
        </w:rPr>
      </w:pPr>
      <w:r>
        <w:rPr>
          <w:rFonts w:hint="eastAsia" w:asciiTheme="minorEastAsia" w:hAnsiTheme="minorEastAsia" w:eastAsiaTheme="minorEastAsia" w:cstheme="minorEastAsia"/>
          <w:b/>
          <w:bCs/>
          <w:color w:val="000000"/>
          <w:position w:val="6"/>
          <w:sz w:val="21"/>
          <w:szCs w:val="21"/>
          <w:lang w:val="en-US"/>
        </w:rPr>
        <w:t>汽车零部件产业博览会：</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1、汽车主要零部件：总成、模块及系统、各种检测、测试、实验仪器和设备、计算机开发设计系统及应用技术、 汽车工业生产的新工艺、新材料、汽车工业环保技术与产品</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2、汽车紧固零部件：发动机用高强度螺栓、轮毂/车轮 螺栓螺母、焊接螺栓螺母、底盘用紧固件、坐椅用冷镦机、内饰用紧固件、车身用紧固件</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3、汽车其他配件：各种汽车用品、装饰件、各种汽车维修设备、汽车智能网联产品、动力电池、电池管理系统、燃料电池、混合动力系统、驱动电机、电动控制系统、发动机、检测修复设备、相关测试、监控、防护仪器、相关技术；</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4、新能源汽车关键零部件：电力电容器、超级电容器、飞轮、逆变器、电热泵、电动助力转向、电动空调、轮胎、线连接、电磁技术、相关材料；涂料、变速箱、过滤器、化油器、排气系统；车桥、转向、制动、悬挂系统；车身用附件；电机电器、电子器件、电器系统、电路、轮毂、轮胎等；</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5.汽车设计：整车设计、系统控制设计等。</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b/>
          <w:bCs/>
          <w:color w:val="000000"/>
          <w:position w:val="6"/>
          <w:sz w:val="21"/>
          <w:szCs w:val="21"/>
          <w:lang w:val="en-US"/>
        </w:rPr>
      </w:pPr>
      <w:r>
        <w:rPr>
          <w:rFonts w:hint="eastAsia" w:asciiTheme="minorEastAsia" w:hAnsiTheme="minorEastAsia" w:eastAsiaTheme="minorEastAsia" w:cstheme="minorEastAsia"/>
          <w:b/>
          <w:bCs/>
          <w:color w:val="000000"/>
          <w:position w:val="6"/>
          <w:sz w:val="21"/>
          <w:szCs w:val="21"/>
          <w:lang w:val="en-US"/>
        </w:rPr>
        <w:t>新能源产业博览会</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1、光伏电池：光伏电池生产商、电池组件生产商、电池组件安装商、代理商、经销商及分销商、聚光电池等</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2、光伏相关零部件：充电器、控制器、转换器、记录仪、逆变器、监视器、支架系统、追踪系统、太阳电缆、化学锚栓、悬挂固件、屋顶及太阳能固件、脚手架扣件、建筑用冲压产品、其他建筑用固件和连接件</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3、光伏应用产品：光伏系统集成、太阳能空气调节系统、农村光伏发电系统、太阳能检测及控制系统、太阳能取暖系统工程、太阳能光伏工程程序控制和工程管理及软件编制系统</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4、充电设施：充电站，充电桩；充电站智能网络项目规划及成果展示、加油站扩建充（换）电站、加油充电综合服务站展示、风能互补新能源汽车充电站技术产品、充电站配电设备、充电机、电能监控系统、有源滤波装臵、变压器、配电柜、电缆、 直接充电设备、管理辅助设备、充换电池及电池管理系统、停车场充电设施、智能监控、充电站供电解决方案</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5、数字化储能技术与智能电网：压缩空气储能、抽水蓄能、超导电磁储能、飞轮储能、蓄热/蓄冷储能、蓄氢储能及其他可用于插电式电动车的储能技术、设备及材料；各类蓄电池（镍氢电池、锂离子电池、锂聚合物电池、铅酸蓄电池、智能电池、钠硫电池）、储能电源、超级电容器、可再生燃料电池、液流电池等技术、设备及材料、PCS储能逆变器、微电网、电动汽车充换电站及相关配套设施</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6.新能源发电并网与智能输配电：并网逆变器、轻型直流设备、运行监控装置、并网控制系统、柔性输电设备、特高压输电设备、高温超导设备、高温超导电缆、配电自动化系统及保护装置、智能开关设备、变压器、互感器、智能组件、数字化变电站、变电站综合自动化、配网自动化装置、输配电在线监测、故障诊断及自愈装置、电能质量监测、谐波治理及无功补偿、超导电工技术、各类新型电线电缆、复合材料、安全防护；</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7、太阳能光伏生产配套：光伏硅片晶圆等全套生产线、铸锭炉、坩埚、生长炉、其他相关产品、切割设备、清洗设备、检测设备、其他相关设备；</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8、电池生产设备：全套生产线、蚀刻设备、清洗设备、扩散炉、覆膜设备/沉积炉、丝网印刷机、其他炉设备、测试仪和分选机、其他相关设备；</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9、系统工程施工设备与安全防护：电建施工设备、施工车辆、工程机械、维检修工具、高空作业车/台、脚手架、电力安全工器具、个人安全防护用品.</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10、太阳能热利用：太阳能中央热水系统、家用太阳能热水器、太阳能热泵热水器、太阳能集热系统、太阳能采暖系统、光热光电一体化太阳能产品、太阳能热水器制造设备、太阳能热水器原材料及配件</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11、新能源汽车（乘用车/商用车）：电动客货车、电动轿车、电动旅游观光车、电动高尔夫车、电动清洁车、混合动力客车轿车、太阳能电动车、轻型电动车、混合动力汽车（微混、轻混、中混、重混和插电式混合）、纯电动汽车燃料电池汽车、氢能源天然等各种新能源清洁燃料、混合动力车辆及各种低排放环保节能型汽车；</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12、新材料产品及其上下游产品：大尺寸硅材料、大尺寸碳化硅单晶、高纯金属及合金溅射靶材、稀土磁性材料、钛合金材料、抗热腐蚀单晶、高温合金大型空心叶片用材料、智能电网用高容量稀土储氢材料、高品质钛合金、高温合金、铝合金等金属粉末、不锈钢和铜材料等及其上下游产品。</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b/>
          <w:bCs/>
          <w:color w:val="000000"/>
          <w:position w:val="6"/>
          <w:sz w:val="21"/>
          <w:szCs w:val="21"/>
          <w:lang w:val="en-US"/>
        </w:rPr>
      </w:pPr>
      <w:r>
        <w:rPr>
          <w:rFonts w:hint="eastAsia" w:asciiTheme="minorEastAsia" w:hAnsiTheme="minorEastAsia" w:eastAsiaTheme="minorEastAsia" w:cstheme="minorEastAsia"/>
          <w:b/>
          <w:bCs/>
          <w:color w:val="000000"/>
          <w:position w:val="6"/>
          <w:sz w:val="21"/>
          <w:szCs w:val="21"/>
          <w:lang w:val="en-US"/>
        </w:rPr>
        <w:t>机器人及智能自动化展：</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1、智能自动化设备：机床、冲床、冷镦机、成型机、打头机、搓丝机、滚丝机、攻牙机、铆钉机、组合机、研磨机、铣槽机、振动盘、车床和车削设备、包装设备；</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2、生产配套设备：热处理设备、表面处理设备、拉丝设备、检测设备、测量仪器、清洗设备、电镀设备、光学筛选机；</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3、工业机器人产品：移动机器人、点焊机器人、焊接机器人、弧焊机器人、激光加工机器人、真空机器人、洁净机器人、机械手臂；</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b/>
          <w:bCs/>
          <w:color w:val="000000"/>
          <w:position w:val="6"/>
          <w:sz w:val="21"/>
          <w:szCs w:val="21"/>
          <w:lang w:val="en-US"/>
        </w:rPr>
      </w:pPr>
      <w:r>
        <w:rPr>
          <w:rFonts w:hint="eastAsia" w:asciiTheme="minorEastAsia" w:hAnsiTheme="minorEastAsia" w:eastAsiaTheme="minorEastAsia" w:cstheme="minorEastAsia"/>
          <w:b/>
          <w:bCs/>
          <w:color w:val="000000"/>
          <w:position w:val="6"/>
          <w:sz w:val="21"/>
          <w:szCs w:val="21"/>
          <w:lang w:val="en-US"/>
        </w:rPr>
        <w:t>工业数字产品展示会：</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数字化工业产品设计、MES、DCS、SCADA?软件、机器在线测量仪、传感器、物联网技术、生产控制软件、云计算技术、多网融合技术、传输技术与设备、接入设备、工业以太网、数据通信与网络技术及相关产品、厂内通信设备、电力线载波机、配套设备和仪表、数字微波通信设备、测试设备及仪器仪表、网络监控设备；</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b/>
          <w:bCs/>
          <w:color w:val="000000"/>
          <w:position w:val="6"/>
          <w:sz w:val="21"/>
          <w:szCs w:val="21"/>
          <w:lang w:val="en-US"/>
        </w:rPr>
      </w:pPr>
      <w:r>
        <w:rPr>
          <w:rFonts w:hint="eastAsia" w:asciiTheme="minorEastAsia" w:hAnsiTheme="minorEastAsia" w:eastAsiaTheme="minorEastAsia" w:cstheme="minorEastAsia"/>
          <w:b/>
          <w:bCs/>
          <w:color w:val="000000"/>
          <w:position w:val="6"/>
          <w:sz w:val="21"/>
          <w:szCs w:val="21"/>
          <w:lang w:val="en-US"/>
        </w:rPr>
        <w:t>工业物流仓储展示会：</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1、自动化设备：智能摄像头，车辆调度系统、可伸缩皮带、输送机、高架货架、堆垛机、托盘输送机、shuttle、穿梭货架、3D视觉识别系统、多层升降机、背驼式AGV、重力式辊道、空托盘拆盘机；</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rPr>
      </w:pPr>
      <w:r>
        <w:rPr>
          <w:rFonts w:hint="eastAsia" w:asciiTheme="minorEastAsia" w:hAnsiTheme="minorEastAsia" w:eastAsiaTheme="minorEastAsia" w:cstheme="minorEastAsia"/>
          <w:color w:val="000000"/>
          <w:position w:val="6"/>
          <w:sz w:val="21"/>
          <w:szCs w:val="21"/>
          <w:lang w:val="en-US"/>
        </w:rPr>
        <w:t>2、卸载物品：托盘、叉车、自动导引小车AGV、拣选机器人、自动码垛机器人；</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eastAsia="zh-CN"/>
        </w:rPr>
      </w:pP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b/>
          <w:bCs/>
          <w:color w:val="000000"/>
          <w:position w:val="6"/>
          <w:sz w:val="21"/>
          <w:szCs w:val="21"/>
          <w:lang w:val="en-US" w:eastAsia="zh-CN"/>
        </w:rPr>
      </w:pPr>
      <w:r>
        <w:rPr>
          <w:rFonts w:hint="eastAsia" w:asciiTheme="minorEastAsia" w:hAnsiTheme="minorEastAsia" w:eastAsiaTheme="minorEastAsia" w:cstheme="minorEastAsia"/>
          <w:b/>
          <w:bCs/>
          <w:color w:val="000000"/>
          <w:position w:val="6"/>
          <w:sz w:val="21"/>
          <w:szCs w:val="21"/>
          <w:lang w:val="en-US" w:eastAsia="zh-CN"/>
        </w:rPr>
        <w:t>【</w:t>
      </w:r>
      <w:r>
        <w:rPr>
          <w:rFonts w:hint="eastAsia" w:asciiTheme="minorEastAsia" w:hAnsiTheme="minorEastAsia" w:eastAsiaTheme="minorEastAsia" w:cstheme="minorEastAsia"/>
          <w:b/>
          <w:bCs/>
          <w:color w:val="000000"/>
          <w:position w:val="6"/>
          <w:sz w:val="21"/>
          <w:szCs w:val="21"/>
          <w:lang w:val="en-US"/>
        </w:rPr>
        <w:t>采购商范围</w:t>
      </w:r>
      <w:r>
        <w:rPr>
          <w:rFonts w:hint="eastAsia" w:asciiTheme="minorEastAsia" w:hAnsiTheme="minorEastAsia" w:eastAsiaTheme="minorEastAsia" w:cstheme="minorEastAsia"/>
          <w:b/>
          <w:bCs/>
          <w:color w:val="000000"/>
          <w:position w:val="6"/>
          <w:sz w:val="21"/>
          <w:szCs w:val="21"/>
          <w:lang w:val="en-US" w:eastAsia="zh-CN"/>
        </w:rPr>
        <w:t>】</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1、邀请不少于50个国家及地区300家采购公司对通用零部件、光伏产品及机床、设备采购公司；</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2、组团邀请机械制造、精密加工、3C电子、电梯组装与维修保养、汽车及轨道交通、模具制造、家装公司、非标设备及自动化及医疗器械等各领域的采购平台、采购商莅临；</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3、新能源汽车行业采购贸易商、充电设施及配套产品制造商\供应商、汽车零部件供应商、新能源汽车三电、城投采购、建筑行业、新农村建设、工业园区建设、杆塔行业、家用电器行业；</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US"/>
        </w:rPr>
      </w:pPr>
      <w:r>
        <w:rPr>
          <w:rFonts w:hint="eastAsia" w:asciiTheme="minorEastAsia" w:hAnsiTheme="minorEastAsia" w:eastAsiaTheme="minorEastAsia" w:cstheme="minorEastAsia"/>
          <w:color w:val="000000"/>
          <w:position w:val="6"/>
          <w:sz w:val="21"/>
          <w:szCs w:val="21"/>
          <w:lang w:val="en-US"/>
        </w:rPr>
        <w:t>4、全球工业跨境电商平台、以嘉兴为中心的长三角地区的外贸公司、关联行业协会、行业联盟等超3万人与会，直面交流，构建国际化人脉，挖掘商机，合作共赢。</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default" w:asciiTheme="minorEastAsia" w:hAnsiTheme="minorEastAsia" w:eastAsiaTheme="minorEastAsia" w:cstheme="minorEastAsia"/>
          <w:color w:val="000000"/>
          <w:position w:val="6"/>
          <w:sz w:val="21"/>
          <w:szCs w:val="21"/>
          <w:lang w:val="en-GB" w:eastAsia="zh-CN"/>
        </w:rPr>
      </w:pP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default" w:asciiTheme="minorEastAsia" w:hAnsiTheme="minorEastAsia" w:eastAsiaTheme="minorEastAsia" w:cstheme="minorEastAsia"/>
          <w:b/>
          <w:bCs/>
          <w:color w:val="000000"/>
          <w:position w:val="6"/>
          <w:sz w:val="21"/>
          <w:szCs w:val="21"/>
          <w:lang w:val="en-GB" w:eastAsia="zh-CN"/>
        </w:rPr>
      </w:pPr>
      <w:r>
        <w:rPr>
          <w:rFonts w:hint="eastAsia" w:asciiTheme="minorEastAsia" w:hAnsiTheme="minorEastAsia" w:eastAsiaTheme="minorEastAsia" w:cstheme="minorEastAsia"/>
          <w:b/>
          <w:bCs/>
          <w:color w:val="000000"/>
          <w:position w:val="6"/>
          <w:sz w:val="21"/>
          <w:szCs w:val="21"/>
          <w:lang w:val="en-GB" w:eastAsia="zh-CN"/>
        </w:rPr>
        <w:t>【</w:t>
      </w:r>
      <w:r>
        <w:rPr>
          <w:rFonts w:hint="eastAsia" w:asciiTheme="minorEastAsia" w:hAnsiTheme="minorEastAsia" w:eastAsiaTheme="minorEastAsia" w:cstheme="minorEastAsia"/>
          <w:b/>
          <w:bCs/>
          <w:color w:val="000000"/>
          <w:position w:val="6"/>
          <w:sz w:val="21"/>
          <w:szCs w:val="21"/>
          <w:lang w:val="en-US" w:eastAsia="zh-CN"/>
        </w:rPr>
        <w:t>参展费用</w:t>
      </w:r>
      <w:r>
        <w:rPr>
          <w:rFonts w:hint="eastAsia" w:asciiTheme="minorEastAsia" w:hAnsiTheme="minorEastAsia" w:eastAsiaTheme="minorEastAsia" w:cstheme="minorEastAsia"/>
          <w:b/>
          <w:bCs/>
          <w:color w:val="000000"/>
          <w:position w:val="6"/>
          <w:sz w:val="21"/>
          <w:szCs w:val="21"/>
          <w:lang w:val="en-GB" w:eastAsia="zh-CN"/>
        </w:rPr>
        <w:t>】</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default" w:asciiTheme="minorEastAsia" w:hAnsiTheme="minorEastAsia" w:eastAsiaTheme="minorEastAsia" w:cstheme="minorEastAsia"/>
          <w:color w:val="000000"/>
          <w:position w:val="6"/>
          <w:sz w:val="21"/>
          <w:szCs w:val="21"/>
          <w:lang w:val="en-GB" w:eastAsia="zh-CN"/>
        </w:rPr>
      </w:pPr>
      <w:r>
        <w:rPr>
          <w:rFonts w:hint="default" w:asciiTheme="minorEastAsia" w:hAnsiTheme="minorEastAsia" w:eastAsiaTheme="minorEastAsia" w:cstheme="minorEastAsia"/>
          <w:color w:val="000000"/>
          <w:position w:val="6"/>
          <w:sz w:val="21"/>
          <w:szCs w:val="21"/>
          <w:lang w:val="en-GB" w:eastAsia="zh-CN"/>
        </w:rPr>
        <w:drawing>
          <wp:inline distT="0" distB="0" distL="114300" distR="114300">
            <wp:extent cx="5486400" cy="3840480"/>
            <wp:effectExtent l="0" t="0" r="0" b="7620"/>
            <wp:docPr id="8" name="图片 8" descr="紧固件展邀请函-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紧固件展邀请函-5"/>
                    <pic:cNvPicPr>
                      <a:picLocks noChangeAspect="1"/>
                    </pic:cNvPicPr>
                  </pic:nvPicPr>
                  <pic:blipFill>
                    <a:blip r:embed="rId10"/>
                    <a:stretch>
                      <a:fillRect/>
                    </a:stretch>
                  </pic:blipFill>
                  <pic:spPr>
                    <a:xfrm>
                      <a:off x="0" y="0"/>
                      <a:ext cx="5486400" cy="3840480"/>
                    </a:xfrm>
                    <a:prstGeom prst="rect">
                      <a:avLst/>
                    </a:prstGeom>
                  </pic:spPr>
                </pic:pic>
              </a:graphicData>
            </a:graphic>
          </wp:inline>
        </w:drawing>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default" w:asciiTheme="minorEastAsia" w:hAnsiTheme="minorEastAsia" w:eastAsiaTheme="minorEastAsia" w:cstheme="minorEastAsia"/>
          <w:color w:val="000000"/>
          <w:position w:val="6"/>
          <w:sz w:val="21"/>
          <w:szCs w:val="21"/>
          <w:lang w:val="en-GB" w:eastAsia="zh-CN"/>
        </w:rPr>
      </w:pP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b/>
          <w:bCs/>
          <w:color w:val="000000"/>
          <w:position w:val="6"/>
          <w:sz w:val="21"/>
          <w:szCs w:val="21"/>
          <w:lang w:val="en-GB"/>
        </w:rPr>
      </w:pPr>
      <w:r>
        <w:rPr>
          <w:rFonts w:hint="eastAsia" w:asciiTheme="minorEastAsia" w:hAnsiTheme="minorEastAsia" w:eastAsiaTheme="minorEastAsia" w:cstheme="minorEastAsia"/>
          <w:b/>
          <w:bCs/>
          <w:color w:val="000000"/>
          <w:position w:val="6"/>
          <w:sz w:val="21"/>
          <w:szCs w:val="21"/>
          <w:lang w:val="en-GB" w:eastAsia="zh-CN"/>
        </w:rPr>
        <w:t>【</w:t>
      </w:r>
      <w:r>
        <w:rPr>
          <w:rFonts w:hint="eastAsia" w:asciiTheme="minorEastAsia" w:hAnsiTheme="minorEastAsia" w:eastAsiaTheme="minorEastAsia" w:cstheme="minorEastAsia"/>
          <w:b/>
          <w:bCs/>
          <w:color w:val="000000"/>
          <w:position w:val="6"/>
          <w:sz w:val="21"/>
          <w:szCs w:val="21"/>
          <w:lang w:val="en-GB"/>
        </w:rPr>
        <w:t>组委会联系方式</w:t>
      </w:r>
      <w:r>
        <w:rPr>
          <w:rFonts w:hint="eastAsia" w:asciiTheme="minorEastAsia" w:hAnsiTheme="minorEastAsia" w:eastAsiaTheme="minorEastAsia" w:cstheme="minorEastAsia"/>
          <w:b/>
          <w:bCs/>
          <w:color w:val="000000"/>
          <w:position w:val="6"/>
          <w:sz w:val="21"/>
          <w:szCs w:val="21"/>
          <w:lang w:val="en-US" w:eastAsia="zh-CN"/>
        </w:rPr>
        <w:t>】</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b/>
          <w:bCs/>
          <w:color w:val="000000"/>
          <w:position w:val="6"/>
          <w:sz w:val="21"/>
          <w:szCs w:val="21"/>
          <w:lang w:val="en-GB"/>
        </w:rPr>
      </w:pPr>
      <w:r>
        <w:rPr>
          <w:rFonts w:hint="eastAsia" w:asciiTheme="minorEastAsia" w:hAnsiTheme="minorEastAsia" w:eastAsiaTheme="minorEastAsia" w:cstheme="minorEastAsia"/>
          <w:b/>
          <w:bCs/>
          <w:color w:val="000000"/>
          <w:position w:val="6"/>
          <w:sz w:val="21"/>
          <w:szCs w:val="21"/>
          <w:lang w:val="en-GB"/>
        </w:rPr>
        <w:t>组委会招展部</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rPr>
      </w:pPr>
      <w:r>
        <w:rPr>
          <w:rFonts w:hint="eastAsia" w:asciiTheme="minorEastAsia" w:hAnsiTheme="minorEastAsia" w:eastAsiaTheme="minorEastAsia" w:cstheme="minorEastAsia"/>
          <w:color w:val="000000"/>
          <w:position w:val="6"/>
          <w:sz w:val="21"/>
          <w:szCs w:val="21"/>
          <w:lang w:val="en-GB"/>
        </w:rPr>
        <w:t>嘉兴：0573-82570053/82570073</w:t>
      </w:r>
      <w:r>
        <w:rPr>
          <w:rFonts w:hint="eastAsia" w:asciiTheme="minorEastAsia" w:hAnsiTheme="minorEastAsia" w:eastAsiaTheme="minorEastAsia" w:cstheme="minorEastAsia"/>
          <w:color w:val="000000"/>
          <w:position w:val="6"/>
          <w:sz w:val="21"/>
          <w:szCs w:val="21"/>
          <w:lang w:val="en-US" w:eastAsia="zh-CN"/>
        </w:rPr>
        <w:t>/</w:t>
      </w:r>
      <w:r>
        <w:rPr>
          <w:rFonts w:hint="eastAsia" w:asciiTheme="minorEastAsia" w:hAnsiTheme="minorEastAsia" w:eastAsiaTheme="minorEastAsia" w:cstheme="minorEastAsia"/>
          <w:color w:val="000000"/>
          <w:position w:val="6"/>
          <w:sz w:val="21"/>
          <w:szCs w:val="21"/>
          <w:lang w:val="en-GB"/>
        </w:rPr>
        <w:t>82570093/82570103</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rPr>
      </w:pPr>
      <w:r>
        <w:rPr>
          <w:rFonts w:hint="eastAsia" w:asciiTheme="minorEastAsia" w:hAnsiTheme="minorEastAsia" w:eastAsiaTheme="minorEastAsia" w:cstheme="minorEastAsia"/>
          <w:color w:val="000000"/>
          <w:position w:val="6"/>
          <w:sz w:val="21"/>
          <w:szCs w:val="21"/>
          <w:lang w:val="en-GB"/>
        </w:rPr>
        <w:t>海盐：0573-86059538/86059438</w:t>
      </w:r>
      <w:r>
        <w:rPr>
          <w:rFonts w:hint="eastAsia" w:asciiTheme="minorEastAsia" w:hAnsiTheme="minorEastAsia" w:eastAsiaTheme="minorEastAsia" w:cstheme="minorEastAsia"/>
          <w:color w:val="000000"/>
          <w:position w:val="6"/>
          <w:sz w:val="21"/>
          <w:szCs w:val="21"/>
          <w:lang w:val="en-US" w:eastAsia="zh-CN"/>
        </w:rPr>
        <w:t>/</w:t>
      </w:r>
      <w:r>
        <w:rPr>
          <w:rFonts w:hint="eastAsia" w:asciiTheme="minorEastAsia" w:hAnsiTheme="minorEastAsia" w:eastAsiaTheme="minorEastAsia" w:cstheme="minorEastAsia"/>
          <w:color w:val="000000"/>
          <w:position w:val="6"/>
          <w:sz w:val="21"/>
          <w:szCs w:val="21"/>
          <w:lang w:val="en-GB"/>
        </w:rPr>
        <w:t>86059338/86056682</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rPr>
      </w:pPr>
      <w:r>
        <w:rPr>
          <w:rFonts w:hint="eastAsia" w:asciiTheme="minorEastAsia" w:hAnsiTheme="minorEastAsia" w:eastAsiaTheme="minorEastAsia" w:cstheme="minorEastAsia"/>
          <w:b/>
          <w:bCs/>
          <w:color w:val="000000"/>
          <w:position w:val="6"/>
          <w:sz w:val="21"/>
          <w:szCs w:val="21"/>
          <w:lang w:val="en-GB"/>
        </w:rPr>
        <w:t>监督电话：</w:t>
      </w:r>
      <w:r>
        <w:rPr>
          <w:rFonts w:hint="eastAsia" w:asciiTheme="minorEastAsia" w:hAnsiTheme="minorEastAsia" w:eastAsiaTheme="minorEastAsia" w:cstheme="minorEastAsia"/>
          <w:color w:val="000000"/>
          <w:position w:val="6"/>
          <w:sz w:val="21"/>
          <w:szCs w:val="21"/>
          <w:lang w:val="en-GB"/>
        </w:rPr>
        <w:t>0573-82570053</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rPr>
      </w:pPr>
      <w:r>
        <w:rPr>
          <w:rFonts w:hint="eastAsia" w:asciiTheme="minorEastAsia" w:hAnsiTheme="minorEastAsia" w:eastAsiaTheme="minorEastAsia" w:cstheme="minorEastAsia"/>
          <w:b/>
          <w:bCs/>
          <w:color w:val="000000"/>
          <w:position w:val="6"/>
          <w:sz w:val="21"/>
          <w:szCs w:val="21"/>
          <w:lang w:val="en-GB"/>
        </w:rPr>
        <w:t>客服部：</w:t>
      </w:r>
      <w:r>
        <w:rPr>
          <w:rFonts w:hint="eastAsia" w:asciiTheme="minorEastAsia" w:hAnsiTheme="minorEastAsia" w:eastAsiaTheme="minorEastAsia" w:cstheme="minorEastAsia"/>
          <w:color w:val="000000"/>
          <w:position w:val="6"/>
          <w:sz w:val="21"/>
          <w:szCs w:val="21"/>
          <w:lang w:val="en-GB"/>
        </w:rPr>
        <w:t>0573-82578033</w:t>
      </w:r>
    </w:p>
    <w:p>
      <w:pPr>
        <w:pageBreakBefore w:val="0"/>
        <w:widowControl/>
        <w:kinsoku/>
        <w:wordWrap/>
        <w:overflowPunct/>
        <w:topLinePunct w:val="0"/>
        <w:autoSpaceDE/>
        <w:autoSpaceDN/>
        <w:bidi w:val="0"/>
        <w:adjustRightInd/>
        <w:snapToGrid/>
        <w:spacing w:beforeLines="0" w:afterLines="0" w:line="360" w:lineRule="auto"/>
        <w:jc w:val="left"/>
        <w:textAlignment w:val="auto"/>
        <w:rPr>
          <w:rFonts w:hint="eastAsia" w:asciiTheme="minorEastAsia" w:hAnsiTheme="minorEastAsia" w:eastAsiaTheme="minorEastAsia" w:cstheme="minorEastAsia"/>
          <w:color w:val="000000"/>
          <w:position w:val="6"/>
          <w:sz w:val="21"/>
          <w:szCs w:val="21"/>
          <w:lang w:val="en-GB"/>
        </w:rPr>
      </w:pPr>
      <w:r>
        <w:rPr>
          <w:rFonts w:hint="eastAsia" w:asciiTheme="minorEastAsia" w:hAnsiTheme="minorEastAsia" w:eastAsiaTheme="minorEastAsia" w:cstheme="minorEastAsia"/>
          <w:b/>
          <w:bCs/>
          <w:color w:val="000000"/>
          <w:position w:val="6"/>
          <w:sz w:val="21"/>
          <w:szCs w:val="21"/>
          <w:lang w:val="en-GB"/>
        </w:rPr>
        <w:t>邮箱：</w:t>
      </w:r>
      <w:r>
        <w:rPr>
          <w:rFonts w:hint="eastAsia" w:asciiTheme="minorEastAsia" w:hAnsiTheme="minorEastAsia" w:eastAsiaTheme="minorEastAsia" w:cstheme="minorEastAsia"/>
          <w:color w:val="000000"/>
          <w:position w:val="6"/>
          <w:sz w:val="21"/>
          <w:szCs w:val="21"/>
          <w:lang w:val="en-GB"/>
        </w:rPr>
        <w:t>913716544@qq.com</w:t>
      </w:r>
    </w:p>
    <w:p>
      <w:pPr>
        <w:pageBreakBefore w:val="0"/>
        <w:widowControl/>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rPr>
      </w:pPr>
    </w:p>
    <w:sectPr>
      <w:pgSz w:w="12240" w:h="15840"/>
      <w:pgMar w:top="1440" w:right="1800" w:bottom="1440" w:left="1800" w:header="720" w:footer="720" w:gutter="0"/>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470470C"/>
    <w:rsid w:val="1FCC11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jc w:val="both"/>
    </w:pPr>
    <w:rPr>
      <w:rFonts w:eastAsia="宋体"/>
      <w:kern w:val="2"/>
      <w:sz w:val="21"/>
    </w:rPr>
  </w:style>
  <w:style w:type="paragraph" w:styleId="2">
    <w:name w:val="heading 1"/>
    <w:basedOn w:val="1"/>
    <w:next w:val="1"/>
    <w:qFormat/>
    <w:uiPriority w:val="9"/>
    <w:pPr>
      <w:keepNext/>
      <w:keepLines/>
      <w:spacing w:line="576" w:lineRule="auto"/>
      <w:outlineLvl w:val="0"/>
    </w:pPr>
    <w:rPr>
      <w:b/>
      <w:kern w:val="44"/>
      <w:sz w:val="44"/>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2022-01-17T07:16:00Z</dcterms:created>
  <dc:creator>艻秸如律</dc:creator>
  <cp:lastModifiedBy>艻秸如律</cp:lastModifiedBy>
  <dcterms:modified xsi:type="dcterms:W3CDTF">2022-01-17T07:40:32Z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